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新宋体" w:hAnsi="新宋体" w:eastAsia="新宋体" w:cs="新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  <w14:ligatures w14:val="standardContextual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  <w14:ligatures w14:val="standardContextual"/>
        </w:rPr>
        <w:t>附件：</w:t>
      </w:r>
    </w:p>
    <w:tbl>
      <w:tblPr>
        <w:tblStyle w:val="2"/>
        <w:tblW w:w="99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5625"/>
        <w:gridCol w:w="669"/>
        <w:gridCol w:w="1342"/>
        <w:gridCol w:w="13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9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XXXX公司报价函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报价单位：                                    报价时间：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详细配置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5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ligatures w14:val="standardContextual"/>
              </w:rPr>
              <w:t>【出厂预装麒麟KOS系统 】联想开天M90h G1s 海光3350/16GB/512GSSD+1T/2G独显/联想商用27寸显示器/出厂预装正版麒麟系统/另需安装WINDOWS系统（即双系统运行）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ligatures w14:val="standardContextual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9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ligatures w14:val="standardContextual"/>
              </w:rPr>
              <w:t>其他免费增值服务或赠送：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ligatures w14:val="standardContextual"/>
              </w:rPr>
              <w:t>1.XXX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ligatures w14:val="standardContextual"/>
              </w:rPr>
              <w:t>2.XXXX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ligatures w14:val="standardContextual"/>
              </w:rPr>
              <w:t>3.XXXX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  <w:jc w:val="center"/>
        </w:trPr>
        <w:tc>
          <w:tcPr>
            <w:tcW w:w="9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报价要求：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1.本报价为含增值税价格。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2.报价单位不得调整本报价函格式，且保证报价真实、准确、有效。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3.本次项目资金预算10万元，报价超过预算限额的视为无效。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ligatures w14:val="standardContextual"/>
              </w:rPr>
              <w:t>4.若能提供其他免费增值服务或赠送项目请填写，若无请填“无”。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报价单位（盖章）：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负责人（签字）：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日期：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联系人及电话：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xZjdjZjAxMDZiMTc3M2M1NjU4Yjk3ZDFhMWMxMWUifQ=="/>
  </w:docVars>
  <w:rsids>
    <w:rsidRoot w:val="4D6F1427"/>
    <w:rsid w:val="245142FB"/>
    <w:rsid w:val="270A7331"/>
    <w:rsid w:val="3B675F2F"/>
    <w:rsid w:val="45F96148"/>
    <w:rsid w:val="4D6F1427"/>
    <w:rsid w:val="56D023A3"/>
    <w:rsid w:val="7117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2024-06-03T07:41:00Z</dcterms:created>
  <dc:creator> LQ</dc:creator>
  <cp:lastModifiedBy> LQ</cp:lastModifiedBy>
  <dcterms:modified xsi:type="dcterms:W3CDTF">2024-06-03T07:43:11Z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77DC715A7BA34E6C9548724812E9883A_11</vt:lpwstr>
  </property>
</Properties>
</file>