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AF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16" w:lineRule="atLeast"/>
        <w:ind w:right="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川振兴集团（海南）有限公司</w:t>
      </w:r>
      <w:r>
        <w:rPr>
          <w:rFonts w:hint="eastAsia" w:ascii="方正小标宋简体" w:hAnsi="方正小标宋简体" w:eastAsia="方正小标宋简体" w:cs="方正小标宋简体"/>
          <w:b w:val="0"/>
          <w:bCs w:val="0"/>
          <w:sz w:val="44"/>
          <w:szCs w:val="44"/>
          <w:lang w:val="en-US" w:eastAsia="zh-CN"/>
        </w:rPr>
        <w:t>及其下属子公司四川振兴华盈物资有限公司关于选聘律师事务所代理贸易业务买卖合同纠纷诉讼案件竞争性谈判的公告</w:t>
      </w:r>
    </w:p>
    <w:p w14:paraId="77744563">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46BE2B91">
      <w:pPr>
        <w:keepNext w:val="0"/>
        <w:keepLines w:val="0"/>
        <w:pageBreakBefore w:val="0"/>
        <w:kinsoku/>
        <w:wordWrap/>
        <w:overflowPunct/>
        <w:topLinePunct w:val="0"/>
        <w:bidi w:val="0"/>
        <w:adjustRightInd/>
        <w:snapToGrid/>
        <w:spacing w:line="640" w:lineRule="exact"/>
        <w:ind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各律师事务所：</w:t>
      </w:r>
    </w:p>
    <w:p w14:paraId="3BC014C3">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我公司</w:t>
      </w:r>
      <w:r>
        <w:rPr>
          <w:rFonts w:hint="eastAsia" w:ascii="Times New Roman" w:hAnsi="Times New Roman" w:eastAsia="仿宋_GB2312" w:cs="Times New Roman"/>
          <w:sz w:val="32"/>
          <w:szCs w:val="32"/>
          <w:lang w:val="en-US" w:eastAsia="zh-CN"/>
        </w:rPr>
        <w:t>及下属子公司</w:t>
      </w:r>
      <w:r>
        <w:rPr>
          <w:rFonts w:hint="default" w:ascii="Times New Roman" w:hAnsi="Times New Roman" w:eastAsia="仿宋_GB2312" w:cs="Times New Roman"/>
          <w:sz w:val="32"/>
          <w:szCs w:val="32"/>
          <w:lang w:eastAsia="zh-CN"/>
        </w:rPr>
        <w:t>拟选聘</w:t>
      </w:r>
      <w:r>
        <w:rPr>
          <w:rFonts w:hint="default" w:ascii="Times New Roman" w:hAnsi="Times New Roman" w:eastAsia="仿宋_GB2312" w:cs="Times New Roman"/>
          <w:sz w:val="32"/>
          <w:szCs w:val="32"/>
          <w:lang w:val="en-US" w:eastAsia="zh-CN"/>
        </w:rPr>
        <w:t>贸易业务买卖合同纠纷诉讼案件</w:t>
      </w:r>
      <w:r>
        <w:rPr>
          <w:rFonts w:hint="default" w:ascii="Times New Roman" w:hAnsi="Times New Roman" w:eastAsia="仿宋_GB2312" w:cs="Times New Roman"/>
          <w:sz w:val="32"/>
          <w:szCs w:val="32"/>
          <w:lang w:eastAsia="zh-CN"/>
        </w:rPr>
        <w:t>法律服务</w:t>
      </w:r>
      <w:r>
        <w:rPr>
          <w:rFonts w:hint="default" w:ascii="Times New Roman" w:hAnsi="Times New Roman" w:eastAsia="仿宋_GB2312" w:cs="Times New Roman"/>
          <w:sz w:val="32"/>
          <w:szCs w:val="32"/>
          <w:lang w:val="en-US" w:eastAsia="zh-CN"/>
        </w:rPr>
        <w:t>中介机构</w:t>
      </w:r>
      <w:r>
        <w:rPr>
          <w:rFonts w:hint="default" w:ascii="Times New Roman" w:hAnsi="Times New Roman" w:eastAsia="仿宋_GB2312" w:cs="Times New Roman"/>
          <w:sz w:val="32"/>
          <w:szCs w:val="32"/>
          <w:lang w:eastAsia="zh-CN"/>
        </w:rPr>
        <w:t>，现就</w:t>
      </w:r>
      <w:r>
        <w:rPr>
          <w:rFonts w:hint="default" w:ascii="Times New Roman" w:hAnsi="Times New Roman" w:eastAsia="仿宋_GB2312" w:cs="Times New Roman"/>
          <w:sz w:val="32"/>
          <w:szCs w:val="32"/>
          <w:lang w:val="en-US" w:eastAsia="zh-CN"/>
        </w:rPr>
        <w:t>选聘</w:t>
      </w:r>
      <w:r>
        <w:rPr>
          <w:rFonts w:hint="default" w:ascii="Times New Roman" w:hAnsi="Times New Roman" w:eastAsia="仿宋_GB2312" w:cs="Times New Roman"/>
          <w:sz w:val="32"/>
          <w:szCs w:val="32"/>
          <w:lang w:eastAsia="zh-CN"/>
        </w:rPr>
        <w:t>相关情况公告如下：</w:t>
      </w:r>
    </w:p>
    <w:p w14:paraId="1298FFC0">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一、公司基本情况</w:t>
      </w:r>
    </w:p>
    <w:p w14:paraId="58151A1D">
      <w:pPr>
        <w:keepNext w:val="0"/>
        <w:keepLines w:val="0"/>
        <w:pageBreakBefore w:val="0"/>
        <w:kinsoku/>
        <w:wordWrap/>
        <w:overflowPunct/>
        <w:topLinePunct w:val="0"/>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川振兴集团（海南）有限公司（以下简称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振兴海南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）成立于2021年8月，注册资本3.5亿元，四川产业振兴基金投资集团有限公司（以下简称四川振兴集团）100%控股，为四川振兴集团一级子公司。振兴海南拥有3家全资子公司川振兴</w:t>
      </w:r>
      <w:r>
        <w:rPr>
          <w:rFonts w:ascii="仿宋_GB2312" w:hAnsi="仿宋_GB2312" w:eastAsia="仿宋_GB2312" w:cs="仿宋_GB2312"/>
          <w:sz w:val="32"/>
          <w:szCs w:val="32"/>
        </w:rPr>
        <w:t>(海南)私募基金管理有限公司</w:t>
      </w:r>
      <w:r>
        <w:rPr>
          <w:rFonts w:hint="eastAsia" w:ascii="仿宋_GB2312" w:hAnsi="仿宋_GB2312" w:eastAsia="仿宋_GB2312" w:cs="仿宋_GB2312"/>
          <w:sz w:val="32"/>
          <w:szCs w:val="32"/>
        </w:rPr>
        <w:t>、川振兴</w:t>
      </w:r>
      <w:r>
        <w:rPr>
          <w:rFonts w:ascii="仿宋_GB2312" w:hAnsi="仿宋_GB2312" w:eastAsia="仿宋_GB2312" w:cs="仿宋_GB2312"/>
          <w:sz w:val="32"/>
          <w:szCs w:val="32"/>
        </w:rPr>
        <w:t>(海南)</w:t>
      </w:r>
      <w:r>
        <w:rPr>
          <w:rFonts w:hint="eastAsia" w:ascii="仿宋_GB2312" w:hAnsi="仿宋_GB2312" w:eastAsia="仿宋_GB2312" w:cs="仿宋_GB2312"/>
          <w:sz w:val="32"/>
          <w:szCs w:val="32"/>
          <w:lang w:val="en-US" w:eastAsia="zh-CN"/>
        </w:rPr>
        <w:t>物产</w:t>
      </w:r>
      <w:r>
        <w:rPr>
          <w:rFonts w:ascii="仿宋_GB2312" w:hAnsi="仿宋_GB2312" w:eastAsia="仿宋_GB2312" w:cs="仿宋_GB2312"/>
          <w:sz w:val="32"/>
          <w:szCs w:val="32"/>
        </w:rPr>
        <w:t>有限公司</w:t>
      </w:r>
      <w:r>
        <w:rPr>
          <w:rFonts w:hint="eastAsia" w:ascii="仿宋_GB2312" w:hAnsi="仿宋_GB2312" w:eastAsia="仿宋_GB2312" w:cs="仿宋_GB2312"/>
          <w:sz w:val="32"/>
          <w:szCs w:val="32"/>
        </w:rPr>
        <w:t>、四川振兴华盈物资有限公司；1家参股公司川企</w:t>
      </w:r>
      <w:r>
        <w:rPr>
          <w:rFonts w:ascii="仿宋_GB2312" w:hAnsi="仿宋_GB2312" w:eastAsia="仿宋_GB2312" w:cs="仿宋_GB2312"/>
          <w:sz w:val="32"/>
          <w:szCs w:val="32"/>
        </w:rPr>
        <w:t>(海南)国际实业有限公司</w:t>
      </w:r>
      <w:r>
        <w:rPr>
          <w:rFonts w:hint="eastAsia" w:ascii="仿宋_GB2312" w:hAnsi="仿宋_GB2312" w:eastAsia="仿宋_GB2312" w:cs="仿宋_GB2312"/>
          <w:sz w:val="32"/>
          <w:szCs w:val="32"/>
        </w:rPr>
        <w:t>。</w:t>
      </w:r>
    </w:p>
    <w:p w14:paraId="781B0556">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二、控制价格</w:t>
      </w:r>
    </w:p>
    <w:p w14:paraId="276B2664">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40" w:lineRule="exact"/>
        <w:ind w:left="638" w:leftChars="304" w:firstLine="0" w:firstLineChars="0"/>
        <w:textAlignment w:val="auto"/>
        <w:rPr>
          <w:rFonts w:hint="default" w:ascii="Times New Roman" w:hAnsi="Times New Roman" w:cs="Times New Roman"/>
          <w:w w:val="95"/>
          <w:sz w:val="32"/>
          <w:szCs w:val="32"/>
          <w:highlight w:val="none"/>
          <w:lang w:val="en-US" w:eastAsia="zh-CN"/>
        </w:rPr>
      </w:pPr>
      <w:r>
        <w:rPr>
          <w:rFonts w:hint="default" w:ascii="Times New Roman" w:hAnsi="Times New Roman" w:cs="Times New Roman"/>
          <w:w w:val="95"/>
          <w:sz w:val="32"/>
          <w:szCs w:val="32"/>
          <w:highlight w:val="none"/>
          <w:lang w:val="en-US" w:eastAsia="zh-CN"/>
        </w:rPr>
        <w:t>1.采用基础代理加风险代理方式</w:t>
      </w:r>
    </w:p>
    <w:p w14:paraId="5DC86C53">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40" w:lineRule="exact"/>
        <w:ind w:firstLine="608" w:firstLineChars="200"/>
        <w:textAlignment w:val="auto"/>
        <w:rPr>
          <w:rFonts w:hint="default" w:ascii="Times New Roman" w:hAnsi="Times New Roman" w:cs="Times New Roman"/>
          <w:color w:val="auto"/>
          <w:w w:val="95"/>
          <w:sz w:val="32"/>
          <w:szCs w:val="32"/>
          <w:highlight w:val="none"/>
          <w:lang w:val="en-US" w:eastAsia="zh-CN"/>
        </w:rPr>
      </w:pPr>
      <w:bookmarkStart w:id="0" w:name="_GoBack"/>
      <w:r>
        <w:rPr>
          <w:rFonts w:hint="eastAsia" w:ascii="Times New Roman" w:hAnsi="Times New Roman" w:cs="Times New Roman"/>
          <w:color w:val="auto"/>
          <w:w w:val="95"/>
          <w:sz w:val="32"/>
          <w:szCs w:val="32"/>
          <w:highlight w:val="none"/>
          <w:lang w:val="en-US" w:eastAsia="zh-CN"/>
        </w:rPr>
        <w:t>（1）基础代理费用限价控制在20万以内，分为两个阶段支付，第一阶段为签订合同后7日内支付基础费用限价8万元以内；第二阶段为本方案中所涉诉讼程序（含与招标案件相关联的诉讼程序及其他案件）取得胜诉生效判决后支付基础费用限价12万元以内；上述两个阶段的基础费用涵盖海南案及华盈案、相关联案件所有程序费用，如第二阶段涉及的案件通过谈判、和解等方式完结，第二阶段的基础费用不予支付；</w:t>
      </w:r>
    </w:p>
    <w:p w14:paraId="5ACB83C8">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40" w:lineRule="exact"/>
        <w:ind w:firstLine="608" w:firstLineChars="200"/>
        <w:textAlignment w:val="auto"/>
        <w:rPr>
          <w:rFonts w:hint="default" w:ascii="Times New Roman" w:hAnsi="Times New Roman" w:cs="Times New Roman"/>
          <w:color w:val="auto"/>
          <w:w w:val="95"/>
          <w:sz w:val="32"/>
          <w:szCs w:val="32"/>
          <w:highlight w:val="none"/>
          <w:lang w:val="en-US" w:eastAsia="zh-CN"/>
        </w:rPr>
      </w:pPr>
      <w:r>
        <w:rPr>
          <w:rFonts w:hint="eastAsia" w:ascii="Times New Roman" w:hAnsi="Times New Roman" w:cs="Times New Roman"/>
          <w:color w:val="auto"/>
          <w:w w:val="95"/>
          <w:sz w:val="32"/>
          <w:szCs w:val="32"/>
          <w:highlight w:val="none"/>
          <w:lang w:val="en-US" w:eastAsia="zh-CN"/>
        </w:rPr>
        <w:t>（2）风险代理费用收回比例以1.3%为限（含1.3%），报价比例不得高于1.3%。</w:t>
      </w:r>
    </w:p>
    <w:p w14:paraId="6D96204C">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40" w:lineRule="exact"/>
        <w:ind w:firstLine="608" w:firstLineChars="200"/>
        <w:textAlignment w:val="auto"/>
        <w:rPr>
          <w:rFonts w:hint="eastAsia" w:ascii="Times New Roman" w:hAnsi="Times New Roman" w:cs="Times New Roman"/>
          <w:color w:val="auto"/>
          <w:w w:val="95"/>
          <w:sz w:val="32"/>
          <w:szCs w:val="32"/>
          <w:highlight w:val="none"/>
          <w:lang w:val="en-US" w:eastAsia="zh-CN"/>
        </w:rPr>
      </w:pPr>
      <w:r>
        <w:rPr>
          <w:rFonts w:hint="eastAsia" w:ascii="Times New Roman" w:hAnsi="Times New Roman" w:cs="Times New Roman"/>
          <w:color w:val="auto"/>
          <w:w w:val="95"/>
          <w:sz w:val="32"/>
          <w:szCs w:val="32"/>
          <w:highlight w:val="none"/>
          <w:lang w:val="en-US" w:eastAsia="zh-CN"/>
        </w:rPr>
        <w:t>2.如执行收回款项或案件胜诉金额因另案导致收回金额减少，相应的风险代理费用需退还；</w:t>
      </w:r>
    </w:p>
    <w:p w14:paraId="363758F3">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40" w:lineRule="exact"/>
        <w:ind w:firstLine="608" w:firstLineChars="200"/>
        <w:textAlignment w:val="auto"/>
        <w:rPr>
          <w:rFonts w:hint="default" w:ascii="Times New Roman" w:hAnsi="Times New Roman" w:cs="Times New Roman"/>
          <w:color w:val="auto"/>
          <w:w w:val="95"/>
          <w:sz w:val="32"/>
          <w:szCs w:val="32"/>
          <w:highlight w:val="none"/>
          <w:lang w:val="en-US" w:eastAsia="zh-CN"/>
        </w:rPr>
      </w:pPr>
      <w:r>
        <w:rPr>
          <w:rFonts w:hint="eastAsia" w:ascii="Times New Roman" w:hAnsi="Times New Roman" w:cs="Times New Roman"/>
          <w:color w:val="auto"/>
          <w:w w:val="95"/>
          <w:sz w:val="32"/>
          <w:szCs w:val="32"/>
          <w:highlight w:val="none"/>
          <w:lang w:val="en-US" w:eastAsia="zh-CN"/>
        </w:rPr>
        <w:t>3.与招标案件相关联的诉讼程序（含执行程序）及其他案件（含刑事控告部分），不收取代理费用。</w:t>
      </w:r>
    </w:p>
    <w:bookmarkEnd w:id="0"/>
    <w:p w14:paraId="5B7EE92D">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三、选聘程序</w:t>
      </w:r>
    </w:p>
    <w:p w14:paraId="2AE046F8">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根据相关规定，本次采用</w:t>
      </w:r>
      <w:r>
        <w:rPr>
          <w:rFonts w:hint="default" w:ascii="Times New Roman" w:hAnsi="Times New Roman" w:eastAsia="仿宋_GB2312" w:cs="Times New Roman"/>
          <w:sz w:val="32"/>
          <w:szCs w:val="32"/>
          <w:lang w:val="en-US" w:eastAsia="zh-CN"/>
        </w:rPr>
        <w:t>竞争性谈判</w:t>
      </w:r>
      <w:r>
        <w:rPr>
          <w:rFonts w:hint="default" w:ascii="Times New Roman" w:hAnsi="Times New Roman" w:eastAsia="仿宋_GB2312" w:cs="Times New Roman"/>
          <w:sz w:val="32"/>
          <w:szCs w:val="32"/>
          <w:lang w:eastAsia="zh-CN"/>
        </w:rPr>
        <w:t>的方式进行中介机构选聘，程序如下：</w:t>
      </w:r>
    </w:p>
    <w:p w14:paraId="7429329A">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（一）中介机构在规定时间内准备材料，并将材料在公告截止日前报送我公司（材料清单见“</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、方案报送须知”）；</w:t>
      </w:r>
    </w:p>
    <w:p w14:paraId="795B50F4">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（二）我公司对报名参选机构进行初审，将通过电话、邮件的方式通知通过初审机构参加现场比选；</w:t>
      </w:r>
    </w:p>
    <w:p w14:paraId="65386886">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（三）中介机构委派授权代表人等人员至我公司进行当面商谈，中介机构可在我公司要求的时间内签署二次报价函以进行二次报价；</w:t>
      </w:r>
    </w:p>
    <w:p w14:paraId="2F9C7C35">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（四）评审委员会组织评审；</w:t>
      </w:r>
    </w:p>
    <w:p w14:paraId="16CDDAE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（五）审定评审结果，报公司领导审批后，确定聘用的中介机构；</w:t>
      </w:r>
    </w:p>
    <w:p w14:paraId="0C2BAA33">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（六）发布结果公示；</w:t>
      </w:r>
    </w:p>
    <w:p w14:paraId="53BCBA78">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（七）发布中选通知书；</w:t>
      </w:r>
    </w:p>
    <w:p w14:paraId="5384C65E">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）协商并签署服务协议。</w:t>
      </w:r>
    </w:p>
    <w:p w14:paraId="272300CF">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四、报名条件</w:t>
      </w:r>
    </w:p>
    <w:p w14:paraId="0889F51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（一）依法设立，具有相应执业资质；</w:t>
      </w:r>
    </w:p>
    <w:p w14:paraId="375ABF5E">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（二）合法经营、依法执业，遵守法律法规、职业道德和执业准则，有良好社会信誉；</w:t>
      </w:r>
    </w:p>
    <w:p w14:paraId="2B0E8849">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（三）按规定通过了有关部门的年度检验；</w:t>
      </w:r>
    </w:p>
    <w:p w14:paraId="77ADE0D4">
      <w:pPr>
        <w:keepNext w:val="0"/>
        <w:keepLines w:val="0"/>
        <w:pageBreakBefore w:val="0"/>
        <w:widowControl/>
        <w:suppressLineNumbers w:val="0"/>
        <w:kinsoku/>
        <w:wordWrap/>
        <w:overflowPunct/>
        <w:topLinePunct w:val="0"/>
        <w:bidi w:val="0"/>
        <w:adjustRightInd/>
        <w:snapToGrid/>
        <w:spacing w:line="640" w:lineRule="exact"/>
        <w:ind w:left="0" w:firstLine="640" w:firstLineChars="200"/>
        <w:jc w:val="both"/>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b w:val="0"/>
          <w:bCs w:val="0"/>
          <w:i w:val="0"/>
          <w:iCs w:val="0"/>
          <w:caps w:val="0"/>
          <w:spacing w:val="0"/>
          <w:kern w:val="2"/>
          <w:sz w:val="32"/>
          <w:szCs w:val="32"/>
          <w:lang w:val="en-US" w:eastAsia="zh-CN" w:bidi="ar"/>
        </w:rPr>
        <w:t>（四）近三年来未受到司法行政部门行政处罚或律师协会的行业处分；</w:t>
      </w:r>
    </w:p>
    <w:p w14:paraId="651EFDC1">
      <w:pPr>
        <w:keepNext w:val="0"/>
        <w:keepLines w:val="0"/>
        <w:pageBreakBefore w:val="0"/>
        <w:widowControl/>
        <w:suppressLineNumbers w:val="0"/>
        <w:kinsoku/>
        <w:wordWrap/>
        <w:overflowPunct/>
        <w:topLinePunct w:val="0"/>
        <w:bidi w:val="0"/>
        <w:adjustRightInd/>
        <w:snapToGrid/>
        <w:spacing w:line="640" w:lineRule="exact"/>
        <w:ind w:firstLine="640" w:firstLineChars="200"/>
        <w:jc w:val="both"/>
        <w:textAlignment w:val="auto"/>
        <w:rPr>
          <w:rFonts w:hint="default" w:ascii="Times New Roman" w:hAnsi="Times New Roman" w:eastAsia="仿宋_GB2312" w:cs="Times New Roman"/>
          <w:b w:val="0"/>
          <w:bCs w:val="0"/>
          <w:i w:val="0"/>
          <w:iCs w:val="0"/>
          <w:caps w:val="0"/>
          <w:spacing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rPr>
        <w:t>（五）</w:t>
      </w:r>
      <w:r>
        <w:rPr>
          <w:rFonts w:hint="default" w:ascii="Times New Roman" w:hAnsi="Times New Roman" w:eastAsia="仿宋_GB2312" w:cs="Times New Roman"/>
          <w:i w:val="0"/>
          <w:iCs w:val="0"/>
          <w:caps w:val="0"/>
          <w:spacing w:val="0"/>
          <w:kern w:val="2"/>
          <w:sz w:val="32"/>
          <w:szCs w:val="32"/>
          <w:shd w:val="clear"/>
          <w:lang w:val="en-US" w:eastAsia="zh-CN" w:bidi="ar-SA"/>
        </w:rPr>
        <w:t>成立时间在五年以上，在四川省成都市设有常驻机</w:t>
      </w:r>
      <w:r>
        <w:rPr>
          <w:rFonts w:hint="default" w:ascii="Times New Roman" w:hAnsi="Times New Roman" w:eastAsia="仿宋_GB2312" w:cs="Times New Roman"/>
          <w:b w:val="0"/>
          <w:bCs w:val="0"/>
          <w:i w:val="0"/>
          <w:iCs w:val="0"/>
          <w:caps w:val="0"/>
          <w:spacing w:val="0"/>
          <w:kern w:val="2"/>
          <w:sz w:val="32"/>
          <w:szCs w:val="32"/>
          <w:lang w:val="en-US" w:eastAsia="zh-CN" w:bidi="ar-SA"/>
        </w:rPr>
        <w:t>构，且常驻服务机构具有二十名以上执业律师；</w:t>
      </w:r>
    </w:p>
    <w:p w14:paraId="72892E9D">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b w:val="0"/>
          <w:bCs w:val="0"/>
          <w:i w:val="0"/>
          <w:iCs w:val="0"/>
          <w:caps w:val="0"/>
          <w:spacing w:val="0"/>
          <w:kern w:val="0"/>
          <w:sz w:val="32"/>
          <w:szCs w:val="32"/>
          <w:lang w:val="en-US" w:eastAsia="zh-CN" w:bidi="ar-SA"/>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）律所及配备的主要负责律师有机关事业单位、国</w:t>
      </w:r>
      <w:r>
        <w:rPr>
          <w:rFonts w:hint="default" w:ascii="Times New Roman" w:hAnsi="Times New Roman" w:eastAsia="仿宋_GB2312" w:cs="Times New Roman"/>
          <w:sz w:val="32"/>
          <w:szCs w:val="32"/>
          <w:lang w:val="en-US" w:eastAsia="zh-CN"/>
        </w:rPr>
        <w:t>有企业诉讼</w:t>
      </w:r>
      <w:r>
        <w:rPr>
          <w:rFonts w:hint="default" w:ascii="Times New Roman" w:hAnsi="Times New Roman" w:eastAsia="仿宋_GB2312" w:cs="Times New Roman"/>
          <w:sz w:val="32"/>
          <w:szCs w:val="32"/>
          <w:lang w:eastAsia="zh-CN"/>
        </w:rPr>
        <w:t>服务经验；</w:t>
      </w:r>
    </w:p>
    <w:p w14:paraId="71072182">
      <w:pPr>
        <w:keepNext w:val="0"/>
        <w:keepLines w:val="0"/>
        <w:pageBreakBefore w:val="0"/>
        <w:widowControl/>
        <w:kinsoku/>
        <w:wordWrap/>
        <w:overflowPunct/>
        <w:topLinePunct w:val="0"/>
        <w:bidi w:val="0"/>
        <w:adjustRightInd/>
        <w:snapToGrid/>
        <w:spacing w:line="640" w:lineRule="exact"/>
        <w:ind w:firstLine="640" w:firstLineChars="200"/>
        <w:textAlignment w:val="auto"/>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pPr>
      <w:r>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t>（七）服务团队具有3个及以上类似项目胜诉业绩（类似项目胜诉业绩是指贸易类诉讼专项法律服务胜诉业绩）；</w:t>
      </w:r>
    </w:p>
    <w:p w14:paraId="7655324E">
      <w:pPr>
        <w:keepNext w:val="0"/>
        <w:keepLines w:val="0"/>
        <w:pageBreakBefore w:val="0"/>
        <w:widowControl/>
        <w:suppressLineNumbers w:val="0"/>
        <w:kinsoku/>
        <w:wordWrap/>
        <w:overflowPunct/>
        <w:topLinePunct w:val="0"/>
        <w:bidi w:val="0"/>
        <w:adjustRightInd/>
        <w:snapToGrid/>
        <w:spacing w:line="640" w:lineRule="exact"/>
        <w:ind w:left="0" w:firstLine="640" w:firstLineChars="200"/>
        <w:jc w:val="left"/>
        <w:textAlignment w:val="auto"/>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pPr>
      <w:r>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t>（八）主办律师具备</w:t>
      </w: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法律本科以上学历及法律职业资格，拥有十年以上法律执业经验；</w:t>
      </w:r>
    </w:p>
    <w:p w14:paraId="558B831C">
      <w:pPr>
        <w:keepNext w:val="0"/>
        <w:keepLines w:val="0"/>
        <w:pageBreakBefore w:val="0"/>
        <w:widowControl/>
        <w:kinsoku/>
        <w:wordWrap/>
        <w:overflowPunct/>
        <w:topLinePunct w:val="0"/>
        <w:bidi w:val="0"/>
        <w:adjustRightInd/>
        <w:snapToGrid/>
        <w:spacing w:line="640" w:lineRule="exact"/>
        <w:ind w:firstLine="640" w:firstLineChars="200"/>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九</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主办</w:t>
      </w:r>
      <w:r>
        <w:rPr>
          <w:rFonts w:hint="default" w:ascii="Times New Roman" w:hAnsi="Times New Roman" w:eastAsia="仿宋_GB2312" w:cs="Times New Roman"/>
          <w:kern w:val="2"/>
          <w:sz w:val="32"/>
          <w:szCs w:val="32"/>
          <w:highlight w:val="none"/>
          <w:lang w:eastAsia="zh-CN"/>
        </w:rPr>
        <w:t>律师</w:t>
      </w:r>
      <w:r>
        <w:rPr>
          <w:rFonts w:hint="default" w:ascii="Times New Roman" w:hAnsi="Times New Roman" w:eastAsia="仿宋_GB2312" w:cs="Times New Roman"/>
          <w:b w:val="0"/>
          <w:bCs w:val="0"/>
          <w:i w:val="0"/>
          <w:iCs w:val="0"/>
          <w:caps w:val="0"/>
          <w:spacing w:val="0"/>
          <w:kern w:val="2"/>
          <w:sz w:val="32"/>
          <w:szCs w:val="32"/>
          <w:highlight w:val="none"/>
          <w:lang w:val="en-US" w:eastAsia="zh-CN" w:bidi="ar-SA"/>
        </w:rPr>
        <w:t>具有2个及以上类似项目胜诉业绩（类似项目胜诉业绩是指贸易类诉讼专项法律服务胜诉业绩）。</w:t>
      </w:r>
    </w:p>
    <w:p w14:paraId="5E42BAA4">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eastAsia="zh-CN"/>
        </w:rPr>
        <w:t>、服务内容</w:t>
      </w:r>
    </w:p>
    <w:p w14:paraId="43E90E9F">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（一）制定案件诉讼策略及方案，并根据诉讼实际进展情况提供相应的法律意见；</w:t>
      </w:r>
    </w:p>
    <w:p w14:paraId="29702A11">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（二）起草案件相关法律文件；</w:t>
      </w:r>
    </w:p>
    <w:p w14:paraId="7303E1CA">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（三）协助我司收集证据材料，实地调取与案件相关的证据；</w:t>
      </w:r>
    </w:p>
    <w:p w14:paraId="7EB7610D">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（四）代为向法院提交、领取各类文书材料（包括证据、裁判文书）；</w:t>
      </w:r>
    </w:p>
    <w:p w14:paraId="38F01A76">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（五）代为出庭参加诉讼（含反诉部分）；</w:t>
      </w:r>
    </w:p>
    <w:p w14:paraId="7A607298">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（六）负责诉讼调解；</w:t>
      </w:r>
    </w:p>
    <w:p w14:paraId="75EC3829">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w w:val="100"/>
          <w:sz w:val="32"/>
          <w:szCs w:val="32"/>
          <w:lang w:val="en-US" w:eastAsia="zh-CN"/>
        </w:rPr>
        <w:t>（七）负责办理涉案的刑事报案、给诉讼相对方回函等相关事宜。</w:t>
      </w:r>
    </w:p>
    <w:p w14:paraId="66E87BCB">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eastAsia="zh-CN"/>
        </w:rPr>
        <w:t>服务基本要求</w:t>
      </w:r>
    </w:p>
    <w:p w14:paraId="4D4A0E2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（一）高效完成服务内容，并按委托人要求随时报告工作情况；</w:t>
      </w:r>
    </w:p>
    <w:p w14:paraId="332D24A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（二）根据委托人提供的事实和证据，依据法律规定进行分析，向委托人提出分析性意见。</w:t>
      </w:r>
    </w:p>
    <w:p w14:paraId="02048779">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（三）律师和律所不得利用提供法律服务的便利，牟取当事人争议的权益或其他不正当权益；</w:t>
      </w:r>
    </w:p>
    <w:p w14:paraId="3DFFFA2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（四）律师应当严格保守商业秘密，不得对外泄露委托人的商业秘密。</w:t>
      </w:r>
    </w:p>
    <w:p w14:paraId="7092F55A">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w w:val="100"/>
          <w:sz w:val="32"/>
          <w:szCs w:val="32"/>
          <w:lang w:val="en-US" w:eastAsia="zh-CN"/>
        </w:rPr>
        <w:t>（五）应协助处理项目相关合同及货物处置问题并出具法律意见书。</w:t>
      </w:r>
    </w:p>
    <w:p w14:paraId="773EF573">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lang w:eastAsia="zh-CN"/>
        </w:rPr>
        <w:t>方案报送须知</w:t>
      </w:r>
    </w:p>
    <w:p w14:paraId="21E7C53A">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（一）请贵方提供以下材料</w:t>
      </w:r>
      <w:r>
        <w:rPr>
          <w:rFonts w:hint="default" w:ascii="Times New Roman" w:hAnsi="Times New Roman" w:eastAsia="仿宋_GB2312" w:cs="Times New Roman"/>
          <w:sz w:val="32"/>
          <w:szCs w:val="32"/>
          <w:highlight w:val="none"/>
          <w:lang w:eastAsia="zh-CN"/>
        </w:rPr>
        <w:t>，于20</w:t>
      </w:r>
      <w:r>
        <w:rPr>
          <w:rFonts w:hint="default"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eastAsia="zh-CN"/>
        </w:rPr>
        <w:t>日前送</w:t>
      </w:r>
      <w:r>
        <w:rPr>
          <w:rFonts w:hint="default" w:ascii="Times New Roman" w:hAnsi="Times New Roman" w:eastAsia="仿宋_GB2312" w:cs="Times New Roman"/>
          <w:sz w:val="32"/>
          <w:szCs w:val="32"/>
          <w:lang w:eastAsia="zh-CN"/>
        </w:rPr>
        <w:t>（或邮寄）至我公司。</w:t>
      </w:r>
    </w:p>
    <w:p w14:paraId="4AED5103">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lang w:val="en-US" w:eastAsia="zh-CN"/>
        </w:rPr>
        <w:t>律所</w:t>
      </w:r>
      <w:r>
        <w:rPr>
          <w:rFonts w:hint="default" w:ascii="Times New Roman" w:hAnsi="Times New Roman" w:eastAsia="仿宋_GB2312" w:cs="Times New Roman"/>
          <w:sz w:val="32"/>
          <w:szCs w:val="32"/>
          <w:lang w:eastAsia="zh-CN"/>
        </w:rPr>
        <w:t>介绍、过往业绩情况，包括但不限于成立时间、执业律师人数、过往服务项目、近3年获得的荣誉及其证明材料等。</w:t>
      </w:r>
    </w:p>
    <w:p w14:paraId="1636A5A3">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2、拟参与顾问团队的主办律师的简历、过往工作业绩；其他人员的人数、专业</w:t>
      </w:r>
      <w:r>
        <w:rPr>
          <w:rFonts w:hint="default" w:ascii="Times New Roman" w:hAnsi="Times New Roman" w:eastAsia="仿宋_GB2312" w:cs="Times New Roman"/>
          <w:sz w:val="32"/>
          <w:szCs w:val="32"/>
          <w:lang w:val="en-US" w:eastAsia="zh-CN"/>
        </w:rPr>
        <w:t>胜诉</w:t>
      </w:r>
      <w:r>
        <w:rPr>
          <w:rFonts w:hint="default" w:ascii="Times New Roman" w:hAnsi="Times New Roman" w:eastAsia="仿宋_GB2312" w:cs="Times New Roman"/>
          <w:sz w:val="32"/>
          <w:szCs w:val="32"/>
          <w:lang w:eastAsia="zh-CN"/>
        </w:rPr>
        <w:t>能力等</w:t>
      </w:r>
      <w:r>
        <w:rPr>
          <w:rFonts w:hint="default" w:ascii="Times New Roman" w:hAnsi="Times New Roman" w:eastAsia="仿宋_GB2312" w:cs="Times New Roman"/>
          <w:sz w:val="32"/>
          <w:szCs w:val="32"/>
          <w:lang w:val="en-US" w:eastAsia="zh-CN"/>
        </w:rPr>
        <w:t>证明材料</w:t>
      </w:r>
      <w:r>
        <w:rPr>
          <w:rFonts w:hint="default" w:ascii="Times New Roman" w:hAnsi="Times New Roman" w:eastAsia="仿宋_GB2312" w:cs="Times New Roman"/>
          <w:sz w:val="32"/>
          <w:szCs w:val="32"/>
          <w:lang w:eastAsia="zh-CN"/>
        </w:rPr>
        <w:t>。</w:t>
      </w:r>
    </w:p>
    <w:p w14:paraId="66A0550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律师团队业绩情况表，附团队提供的法律服务合同封面、盖章页或胜诉生效判决等相关证明复印件等。</w:t>
      </w:r>
    </w:p>
    <w:p w14:paraId="35FD2D66">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、服务方案，包括但不限于服务内容、服务方式安排、其他服务承诺等。</w:t>
      </w:r>
    </w:p>
    <w:p w14:paraId="7FABF944">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、资格证明文件（职业资格证明等）；</w:t>
      </w:r>
    </w:p>
    <w:p w14:paraId="6D96A7BC">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、授权委托书（授权人为参与商业谈判的人员）；</w:t>
      </w:r>
    </w:p>
    <w:p w14:paraId="2CF0D7DF">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、廉洁保证书；</w:t>
      </w:r>
    </w:p>
    <w:p w14:paraId="738511E8">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中介机构报价单</w:t>
      </w:r>
      <w:r>
        <w:rPr>
          <w:rFonts w:hint="default" w:ascii="Times New Roman" w:hAnsi="Times New Roman" w:eastAsia="仿宋_GB2312" w:cs="Times New Roman"/>
          <w:sz w:val="32"/>
          <w:szCs w:val="32"/>
          <w:lang w:val="en-US" w:eastAsia="zh-CN"/>
        </w:rPr>
        <w:t>；</w:t>
      </w:r>
    </w:p>
    <w:p w14:paraId="35398F4D">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、贵</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eastAsia="zh-CN"/>
        </w:rPr>
        <w:t>认为需要提供的其他函件。</w:t>
      </w:r>
    </w:p>
    <w:p w14:paraId="6C5B45A3">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（二）材料密封要求</w:t>
      </w:r>
    </w:p>
    <w:p w14:paraId="55563961">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信封需密封并加盖骑缝公章。材料需一式</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份，一份正本，</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lang w:eastAsia="zh-CN"/>
        </w:rPr>
        <w:t>份副本。</w:t>
      </w:r>
    </w:p>
    <w:p w14:paraId="212E2D3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（三）资料报送地址</w:t>
      </w:r>
    </w:p>
    <w:p w14:paraId="26E7D5C2">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中国（四川）自由贸易试验区成都高新区益州大道中段999号1栋1单元13楼</w:t>
      </w:r>
      <w:r>
        <w:rPr>
          <w:rFonts w:hint="default" w:ascii="Times New Roman" w:hAnsi="Times New Roman" w:eastAsia="仿宋_GB2312" w:cs="Times New Roman"/>
          <w:sz w:val="32"/>
          <w:szCs w:val="32"/>
          <w:lang w:eastAsia="zh-CN"/>
        </w:rPr>
        <w:t xml:space="preserve">。  </w:t>
      </w:r>
    </w:p>
    <w:p w14:paraId="5434ABDC">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联系人：风控</w:t>
      </w:r>
      <w:r>
        <w:rPr>
          <w:rFonts w:hint="default" w:ascii="Times New Roman" w:hAnsi="Times New Roman" w:eastAsia="仿宋_GB2312" w:cs="Times New Roman"/>
          <w:sz w:val="32"/>
          <w:szCs w:val="32"/>
          <w:lang w:val="en-US" w:eastAsia="zh-CN"/>
        </w:rPr>
        <w:t>法务</w:t>
      </w:r>
      <w:r>
        <w:rPr>
          <w:rFonts w:hint="default" w:ascii="Times New Roman" w:hAnsi="Times New Roman" w:eastAsia="仿宋_GB2312" w:cs="Times New Roman"/>
          <w:sz w:val="32"/>
          <w:szCs w:val="32"/>
          <w:lang w:eastAsia="zh-CN"/>
        </w:rPr>
        <w:t xml:space="preserve">部  </w:t>
      </w:r>
      <w:r>
        <w:rPr>
          <w:rFonts w:hint="default" w:ascii="Times New Roman" w:hAnsi="Times New Roman" w:eastAsia="仿宋_GB2312" w:cs="Times New Roman"/>
          <w:sz w:val="32"/>
          <w:szCs w:val="32"/>
          <w:lang w:val="en-US" w:eastAsia="zh-CN"/>
        </w:rPr>
        <w:t>黄</w:t>
      </w:r>
      <w:r>
        <w:rPr>
          <w:rFonts w:hint="default" w:ascii="Times New Roman" w:hAnsi="Times New Roman" w:eastAsia="仿宋_GB2312" w:cs="Times New Roman"/>
          <w:sz w:val="32"/>
          <w:szCs w:val="32"/>
          <w:lang w:eastAsia="zh-CN"/>
        </w:rPr>
        <w:t xml:space="preserve">女士 </w:t>
      </w:r>
      <w:r>
        <w:rPr>
          <w:rFonts w:hint="default" w:ascii="Times New Roman" w:hAnsi="Times New Roman" w:eastAsia="仿宋_GB2312" w:cs="Times New Roman"/>
          <w:sz w:val="32"/>
          <w:szCs w:val="32"/>
          <w:lang w:val="en-US" w:eastAsia="zh-CN"/>
        </w:rPr>
        <w:t>15651998783</w:t>
      </w:r>
    </w:p>
    <w:p w14:paraId="1EDB09E1">
      <w:pPr>
        <w:keepNext w:val="0"/>
        <w:keepLines w:val="0"/>
        <w:pageBreakBefore w:val="0"/>
        <w:kinsoku/>
        <w:wordWrap/>
        <w:overflowPunct/>
        <w:topLinePunct w:val="0"/>
        <w:bidi w:val="0"/>
        <w:adjustRightInd/>
        <w:snapToGrid/>
        <w:spacing w:line="640" w:lineRule="exact"/>
        <w:textAlignment w:val="auto"/>
        <w:rPr>
          <w:rFonts w:hint="default" w:ascii="Times New Roman" w:hAnsi="Times New Roman" w:eastAsia="仿宋_GB2312" w:cs="Times New Roman"/>
          <w:sz w:val="32"/>
          <w:szCs w:val="32"/>
          <w:lang w:eastAsia="zh-CN"/>
        </w:rPr>
      </w:pPr>
    </w:p>
    <w:p w14:paraId="2B25F6B2">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p>
    <w:p w14:paraId="25D71B67">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1.授权委托书</w:t>
      </w:r>
    </w:p>
    <w:p w14:paraId="2AEA4BCA">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2.中介机构报价单</w:t>
      </w:r>
    </w:p>
    <w:p w14:paraId="62F578EF">
      <w:pPr>
        <w:keepNext w:val="0"/>
        <w:keepLines w:val="0"/>
        <w:pageBreakBefore w:val="0"/>
        <w:kinsoku/>
        <w:wordWrap/>
        <w:overflowPunct/>
        <w:topLinePunct w:val="0"/>
        <w:bidi w:val="0"/>
        <w:adjustRightInd/>
        <w:snapToGrid/>
        <w:spacing w:line="640" w:lineRule="exact"/>
        <w:ind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3.廉洁保证书</w:t>
      </w:r>
    </w:p>
    <w:p w14:paraId="787A7260">
      <w:pPr>
        <w:keepNext w:val="0"/>
        <w:keepLines w:val="0"/>
        <w:pageBreakBefore w:val="0"/>
        <w:kinsoku/>
        <w:wordWrap/>
        <w:overflowPunct/>
        <w:topLinePunct w:val="0"/>
        <w:bidi w:val="0"/>
        <w:adjustRightInd/>
        <w:snapToGrid/>
        <w:spacing w:line="640" w:lineRule="exact"/>
        <w:ind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川振兴集团（海南）有限公司</w:t>
      </w:r>
    </w:p>
    <w:p w14:paraId="0793132E">
      <w:pPr>
        <w:keepNext w:val="0"/>
        <w:keepLines w:val="0"/>
        <w:pageBreakBefore w:val="0"/>
        <w:kinsoku/>
        <w:wordWrap/>
        <w:overflowPunct/>
        <w:topLinePunct w:val="0"/>
        <w:bidi w:val="0"/>
        <w:adjustRightInd/>
        <w:snapToGrid/>
        <w:spacing w:line="640" w:lineRule="exact"/>
        <w:ind w:firstLineChars="200"/>
        <w:jc w:val="center"/>
        <w:textAlignment w:val="auto"/>
        <w:rPr>
          <w:rFonts w:hint="default" w:ascii="Times New Roman" w:hAnsi="Times New Roman" w:cs="Times New Roman"/>
          <w:highlight w:val="none"/>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highlight w:val="none"/>
          <w:lang w:eastAsia="zh-CN"/>
        </w:rPr>
        <w:t xml:space="preserve"> 202</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月</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日</w:t>
      </w:r>
    </w:p>
    <w:p w14:paraId="7523DE63">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highlight w:val="yellow"/>
          <w:lang w:eastAsia="zh-CN"/>
        </w:rPr>
      </w:pPr>
    </w:p>
    <w:p w14:paraId="75D1CD2C">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6D5CA442">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58C6BB11">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4470F85E">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5617E4BF">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38CE121D">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3B1F9DC8">
      <w:pPr>
        <w:pStyle w:val="3"/>
        <w:keepNext w:val="0"/>
        <w:keepLines w:val="0"/>
        <w:pageBreakBefore w:val="0"/>
        <w:kinsoku/>
        <w:wordWrap/>
        <w:overflowPunct/>
        <w:topLinePunct w:val="0"/>
        <w:bidi w:val="0"/>
        <w:adjustRightInd/>
        <w:snapToGrid/>
        <w:spacing w:line="560" w:lineRule="exact"/>
        <w:jc w:val="left"/>
        <w:textAlignment w:val="auto"/>
        <w:rPr>
          <w:rFonts w:hint="default" w:ascii="Times New Roman" w:hAnsi="Times New Roman" w:cs="Times New Roman"/>
          <w:lang w:eastAsia="zh-CN"/>
        </w:rPr>
      </w:pPr>
    </w:p>
    <w:p w14:paraId="580A8A5A">
      <w:pPr>
        <w:pStyle w:val="3"/>
        <w:spacing w:line="560" w:lineRule="exact"/>
        <w:jc w:val="left"/>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附件1：</w:t>
      </w:r>
    </w:p>
    <w:p w14:paraId="0F44385F">
      <w:pPr>
        <w:pStyle w:val="3"/>
        <w:spacing w:line="56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授权委托书</w:t>
      </w:r>
    </w:p>
    <w:p w14:paraId="5AB11C67">
      <w:pPr>
        <w:pStyle w:val="3"/>
        <w:spacing w:line="560" w:lineRule="exact"/>
        <w:jc w:val="left"/>
        <w:rPr>
          <w:rFonts w:hint="eastAsia"/>
          <w:lang w:eastAsia="zh-CN"/>
        </w:rPr>
      </w:pPr>
    </w:p>
    <w:p w14:paraId="61F9F3C9">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致：川振兴集团（海南）有限公司</w:t>
      </w:r>
    </w:p>
    <w:p w14:paraId="4101E5D6">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兹授权</w:t>
      </w:r>
      <w:r>
        <w:rPr>
          <w:rFonts w:hint="default" w:ascii="Times New Roman" w:hAnsi="Times New Roman" w:eastAsia="方正仿宋_GB2312" w:cs="Times New Roman"/>
          <w:u w:val="single"/>
          <w:lang w:eastAsia="zh-CN"/>
        </w:rPr>
        <w:t xml:space="preserve">      </w:t>
      </w:r>
      <w:r>
        <w:rPr>
          <w:rFonts w:hint="default" w:ascii="Times New Roman" w:hAnsi="Times New Roman" w:eastAsia="方正仿宋_GB2312" w:cs="Times New Roman"/>
          <w:lang w:eastAsia="zh-CN"/>
        </w:rPr>
        <w:t>为本机构授权代表人，以本公司的名义参加</w:t>
      </w:r>
      <w:r>
        <w:rPr>
          <w:rFonts w:hint="eastAsia" w:ascii="Times New Roman" w:hAnsi="Times New Roman" w:eastAsia="方正仿宋_GB2312" w:cs="Times New Roman"/>
          <w:lang w:val="en-US" w:eastAsia="zh-CN"/>
        </w:rPr>
        <w:t>贸易业务买卖合同纠纷诉讼案件</w:t>
      </w:r>
      <w:r>
        <w:rPr>
          <w:rFonts w:hint="default" w:ascii="Times New Roman" w:hAnsi="Times New Roman" w:eastAsia="方正仿宋_GB2312" w:cs="Times New Roman"/>
          <w:lang w:eastAsia="zh-CN"/>
        </w:rPr>
        <w:t>法律服务</w:t>
      </w:r>
      <w:r>
        <w:rPr>
          <w:rFonts w:hint="default" w:ascii="Times New Roman" w:hAnsi="Times New Roman" w:eastAsia="方正仿宋_GB2312" w:cs="Times New Roman"/>
          <w:lang w:val="en-US" w:eastAsia="zh-CN"/>
        </w:rPr>
        <w:t>中介机构</w:t>
      </w:r>
      <w:r>
        <w:rPr>
          <w:rFonts w:hint="default" w:ascii="Times New Roman" w:hAnsi="Times New Roman" w:eastAsia="方正仿宋_GB2312" w:cs="Times New Roman"/>
          <w:lang w:eastAsia="zh-CN"/>
        </w:rPr>
        <w:t>选聘活动。授权代表人在选聘活动和合同谈判过程中所签署的一切文件和处理与之有关的一切事务，本机构均予以承认并全部承担其产生的所有权利和义务。</w:t>
      </w:r>
    </w:p>
    <w:p w14:paraId="5EB8045D">
      <w:pPr>
        <w:pStyle w:val="3"/>
        <w:spacing w:line="560" w:lineRule="exact"/>
        <w:ind w:firstLine="640" w:firstLineChars="200"/>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授权代表人无转委托授权。特此授权。</w:t>
      </w:r>
    </w:p>
    <w:p w14:paraId="54FD7AD5">
      <w:pPr>
        <w:pStyle w:val="3"/>
        <w:spacing w:line="560" w:lineRule="exact"/>
        <w:jc w:val="left"/>
        <w:rPr>
          <w:rFonts w:hint="default" w:ascii="Times New Roman" w:hAnsi="Times New Roman" w:eastAsia="方正仿宋_GB2312" w:cs="Times New Roman"/>
          <w:lang w:eastAsia="zh-CN"/>
        </w:rPr>
      </w:pPr>
    </w:p>
    <w:p w14:paraId="4550AB6D">
      <w:pPr>
        <w:pStyle w:val="3"/>
        <w:spacing w:line="560" w:lineRule="exact"/>
        <w:jc w:val="left"/>
        <w:rPr>
          <w:rFonts w:hint="default" w:ascii="Times New Roman" w:hAnsi="Times New Roman" w:eastAsia="方正仿宋_GB2312" w:cs="Times New Roman"/>
          <w:lang w:eastAsia="zh-CN"/>
        </w:rPr>
      </w:pPr>
    </w:p>
    <w:p w14:paraId="2C7225C1">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授权代表人：          身份证号码：            职务：</w:t>
      </w:r>
    </w:p>
    <w:p w14:paraId="22BF3AB6">
      <w:pPr>
        <w:pStyle w:val="3"/>
        <w:spacing w:line="560" w:lineRule="exact"/>
        <w:jc w:val="left"/>
        <w:rPr>
          <w:rFonts w:hint="default" w:ascii="Times New Roman" w:hAnsi="Times New Roman" w:eastAsia="方正仿宋_GB2312" w:cs="Times New Roman"/>
          <w:lang w:eastAsia="zh-CN"/>
        </w:rPr>
      </w:pPr>
    </w:p>
    <w:p w14:paraId="5370CC83">
      <w:pPr>
        <w:pStyle w:val="3"/>
        <w:spacing w:line="560" w:lineRule="exact"/>
        <w:jc w:val="left"/>
        <w:rPr>
          <w:rFonts w:hint="default" w:ascii="Times New Roman" w:hAnsi="Times New Roman" w:eastAsia="方正仿宋_GB2312" w:cs="Times New Roman"/>
          <w:lang w:eastAsia="zh-CN"/>
        </w:rPr>
      </w:pPr>
    </w:p>
    <w:p w14:paraId="345E5C32">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授权代表人签字：</w:t>
      </w:r>
    </w:p>
    <w:p w14:paraId="3343A975">
      <w:pPr>
        <w:pStyle w:val="3"/>
        <w:spacing w:line="560" w:lineRule="exact"/>
        <w:jc w:val="left"/>
        <w:rPr>
          <w:rFonts w:hint="default" w:ascii="Times New Roman" w:hAnsi="Times New Roman" w:eastAsia="方正仿宋_GB2312" w:cs="Times New Roman"/>
          <w:lang w:eastAsia="zh-CN"/>
        </w:rPr>
      </w:pPr>
    </w:p>
    <w:p w14:paraId="434F137F">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中介机构（盖章）：</w:t>
      </w:r>
    </w:p>
    <w:p w14:paraId="12F9AA77">
      <w:pPr>
        <w:pStyle w:val="3"/>
        <w:spacing w:line="560" w:lineRule="exact"/>
        <w:jc w:val="left"/>
        <w:rPr>
          <w:rFonts w:hint="default" w:ascii="Times New Roman" w:hAnsi="Times New Roman" w:eastAsia="方正仿宋_GB2312" w:cs="Times New Roman"/>
          <w:lang w:eastAsia="zh-CN"/>
        </w:rPr>
      </w:pPr>
    </w:p>
    <w:p w14:paraId="3D02C1E7">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日期：    年    月    日</w:t>
      </w:r>
    </w:p>
    <w:p w14:paraId="414C8186">
      <w:pPr>
        <w:pStyle w:val="3"/>
        <w:spacing w:line="560" w:lineRule="exact"/>
        <w:jc w:val="left"/>
        <w:rPr>
          <w:rFonts w:hint="default" w:ascii="Times New Roman" w:hAnsi="Times New Roman" w:cs="Times New Roman"/>
          <w:lang w:eastAsia="zh-CN"/>
        </w:rPr>
      </w:pPr>
    </w:p>
    <w:p w14:paraId="4CDECEA7">
      <w:pPr>
        <w:pStyle w:val="3"/>
        <w:spacing w:line="560" w:lineRule="exact"/>
        <w:jc w:val="left"/>
        <w:rPr>
          <w:rFonts w:hint="default" w:ascii="Times New Roman" w:hAnsi="Times New Roman" w:cs="Times New Roman"/>
          <w:lang w:eastAsia="zh-CN"/>
        </w:rPr>
      </w:pPr>
    </w:p>
    <w:p w14:paraId="5C1F11F0">
      <w:pPr>
        <w:pStyle w:val="3"/>
        <w:spacing w:line="560" w:lineRule="exact"/>
        <w:jc w:val="left"/>
        <w:rPr>
          <w:rFonts w:hint="default" w:ascii="Times New Roman" w:hAnsi="Times New Roman" w:cs="Times New Roman"/>
          <w:lang w:eastAsia="zh-CN"/>
        </w:rPr>
      </w:pPr>
    </w:p>
    <w:p w14:paraId="1ACA8D71">
      <w:pPr>
        <w:pStyle w:val="3"/>
        <w:spacing w:line="560" w:lineRule="exact"/>
        <w:jc w:val="left"/>
        <w:rPr>
          <w:rFonts w:hint="default" w:ascii="Times New Roman" w:hAnsi="Times New Roman" w:cs="Times New Roman"/>
          <w:lang w:eastAsia="zh-CN"/>
        </w:rPr>
      </w:pPr>
    </w:p>
    <w:p w14:paraId="4BA74F78">
      <w:pPr>
        <w:pStyle w:val="3"/>
        <w:spacing w:line="560" w:lineRule="exact"/>
        <w:jc w:val="left"/>
        <w:rPr>
          <w:rFonts w:hint="default" w:ascii="Times New Roman" w:hAnsi="Times New Roman" w:cs="Times New Roman"/>
          <w:lang w:eastAsia="zh-CN"/>
        </w:rPr>
      </w:pPr>
      <w:r>
        <w:rPr>
          <w:rFonts w:hint="default" w:ascii="Times New Roman" w:hAnsi="Times New Roman" w:cs="Times New Roman"/>
          <w:lang w:eastAsia="zh-CN"/>
        </w:rPr>
        <w:t>附件2：</w:t>
      </w:r>
    </w:p>
    <w:p w14:paraId="43569D12">
      <w:pPr>
        <w:pStyle w:val="3"/>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中介机构报价单</w:t>
      </w:r>
    </w:p>
    <w:p w14:paraId="1D0E9E81">
      <w:pPr>
        <w:pStyle w:val="3"/>
        <w:spacing w:line="560" w:lineRule="exact"/>
        <w:jc w:val="center"/>
        <w:rPr>
          <w:rFonts w:hint="eastAsia" w:ascii="方正小标宋_GBK" w:hAnsi="方正小标宋_GBK" w:eastAsia="方正小标宋_GBK" w:cs="方正小标宋_GBK"/>
          <w:sz w:val="44"/>
          <w:szCs w:val="44"/>
          <w:lang w:eastAsia="zh-CN"/>
        </w:rPr>
      </w:pPr>
    </w:p>
    <w:p w14:paraId="4CB1AF9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1432"/>
        <w:gridCol w:w="1834"/>
        <w:gridCol w:w="1829"/>
      </w:tblGrid>
      <w:tr w14:paraId="5066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29" w:type="dxa"/>
            <w:noWrap w:val="0"/>
            <w:vAlign w:val="center"/>
          </w:tcPr>
          <w:p w14:paraId="6C3AFF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项目名称</w:t>
            </w:r>
          </w:p>
        </w:tc>
        <w:tc>
          <w:tcPr>
            <w:tcW w:w="5095" w:type="dxa"/>
            <w:gridSpan w:val="3"/>
            <w:noWrap w:val="0"/>
            <w:vAlign w:val="center"/>
          </w:tcPr>
          <w:p w14:paraId="57E10A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4CF0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329" w:type="dxa"/>
            <w:noWrap w:val="0"/>
            <w:vAlign w:val="center"/>
          </w:tcPr>
          <w:p w14:paraId="52A0E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中介机构名称</w:t>
            </w:r>
          </w:p>
        </w:tc>
        <w:tc>
          <w:tcPr>
            <w:tcW w:w="5095" w:type="dxa"/>
            <w:gridSpan w:val="3"/>
            <w:noWrap w:val="0"/>
            <w:vAlign w:val="center"/>
          </w:tcPr>
          <w:p w14:paraId="370389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4995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329" w:type="dxa"/>
            <w:noWrap w:val="0"/>
            <w:vAlign w:val="center"/>
          </w:tcPr>
          <w:p w14:paraId="36BC0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报价金额（万元）</w:t>
            </w:r>
          </w:p>
        </w:tc>
        <w:tc>
          <w:tcPr>
            <w:tcW w:w="5095" w:type="dxa"/>
            <w:gridSpan w:val="3"/>
            <w:noWrap w:val="0"/>
            <w:vAlign w:val="center"/>
          </w:tcPr>
          <w:p w14:paraId="2C926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0E92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329" w:type="dxa"/>
            <w:noWrap w:val="0"/>
            <w:vAlign w:val="center"/>
          </w:tcPr>
          <w:p w14:paraId="7AB27D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服务起止时间</w:t>
            </w:r>
          </w:p>
        </w:tc>
        <w:tc>
          <w:tcPr>
            <w:tcW w:w="5095" w:type="dxa"/>
            <w:gridSpan w:val="3"/>
            <w:noWrap w:val="0"/>
            <w:vAlign w:val="center"/>
          </w:tcPr>
          <w:p w14:paraId="30C7E8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22BA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329" w:type="dxa"/>
            <w:noWrap w:val="0"/>
            <w:vAlign w:val="center"/>
          </w:tcPr>
          <w:p w14:paraId="781CD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中介机构授权代表人</w:t>
            </w:r>
          </w:p>
        </w:tc>
        <w:tc>
          <w:tcPr>
            <w:tcW w:w="5095" w:type="dxa"/>
            <w:gridSpan w:val="3"/>
            <w:noWrap w:val="0"/>
            <w:vAlign w:val="center"/>
          </w:tcPr>
          <w:p w14:paraId="3DD47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r>
      <w:tr w14:paraId="4221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9" w:type="dxa"/>
            <w:noWrap w:val="0"/>
            <w:vAlign w:val="center"/>
          </w:tcPr>
          <w:p w14:paraId="4565CD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项目经办人</w:t>
            </w:r>
          </w:p>
        </w:tc>
        <w:tc>
          <w:tcPr>
            <w:tcW w:w="1432" w:type="dxa"/>
            <w:noWrap w:val="0"/>
            <w:vAlign w:val="center"/>
          </w:tcPr>
          <w:p w14:paraId="5F381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p>
        </w:tc>
        <w:tc>
          <w:tcPr>
            <w:tcW w:w="1834" w:type="dxa"/>
            <w:noWrap w:val="0"/>
            <w:vAlign w:val="center"/>
          </w:tcPr>
          <w:p w14:paraId="358E2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项目负责人</w:t>
            </w:r>
          </w:p>
        </w:tc>
        <w:tc>
          <w:tcPr>
            <w:tcW w:w="1829" w:type="dxa"/>
            <w:noWrap w:val="0"/>
            <w:vAlign w:val="center"/>
          </w:tcPr>
          <w:p w14:paraId="4FA43A9D">
            <w:pPr>
              <w:jc w:val="center"/>
              <w:rPr>
                <w:rFonts w:hint="eastAsia" w:ascii="仿宋_GB2312" w:hAnsi="仿宋_GB2312" w:eastAsia="仿宋_GB2312" w:cs="仿宋_GB2312"/>
                <w:sz w:val="32"/>
                <w:szCs w:val="32"/>
                <w:vertAlign w:val="baseline"/>
                <w:lang w:val="en-US" w:eastAsia="zh-CN"/>
              </w:rPr>
            </w:pPr>
          </w:p>
        </w:tc>
      </w:tr>
    </w:tbl>
    <w:p w14:paraId="219F9F2A">
      <w:pPr>
        <w:pStyle w:val="5"/>
        <w:widowControl/>
        <w:spacing w:before="75" w:beforeAutospacing="0" w:after="75" w:afterAutospacing="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备注：详细报价书另纸详列，格式自拟。</w:t>
      </w:r>
    </w:p>
    <w:p w14:paraId="195AD716">
      <w:pPr>
        <w:rPr>
          <w:rFonts w:hint="eastAsia" w:ascii="仿宋" w:hAnsi="仿宋" w:eastAsia="仿宋" w:cs="仿宋"/>
          <w:sz w:val="32"/>
          <w:szCs w:val="32"/>
          <w:lang w:val="en-US" w:eastAsia="zh-CN"/>
        </w:rPr>
      </w:pPr>
    </w:p>
    <w:p w14:paraId="67CD6264">
      <w:pPr>
        <w:rPr>
          <w:rFonts w:hint="eastAsia" w:ascii="仿宋" w:hAnsi="仿宋" w:eastAsia="仿宋" w:cs="仿宋"/>
          <w:sz w:val="32"/>
          <w:szCs w:val="32"/>
          <w:lang w:val="en-US" w:eastAsia="zh-CN"/>
        </w:rPr>
      </w:pPr>
    </w:p>
    <w:p w14:paraId="0C44838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中介机构：（盖章）</w:t>
      </w:r>
    </w:p>
    <w:p w14:paraId="284A1457">
      <w:pPr>
        <w:pStyle w:val="3"/>
        <w:rPr>
          <w:rFonts w:hint="eastAsia"/>
          <w:sz w:val="32"/>
          <w:szCs w:val="32"/>
          <w:lang w:val="en-US" w:eastAsia="zh-CN"/>
        </w:rPr>
      </w:pPr>
    </w:p>
    <w:p w14:paraId="6F3BD89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p w14:paraId="19CF6836">
      <w:pPr>
        <w:pStyle w:val="3"/>
        <w:spacing w:line="560" w:lineRule="exact"/>
        <w:jc w:val="left"/>
        <w:rPr>
          <w:rFonts w:hint="eastAsia"/>
          <w:lang w:eastAsia="zh-CN"/>
        </w:rPr>
      </w:pPr>
    </w:p>
    <w:p w14:paraId="6F3A71EB">
      <w:pPr>
        <w:pStyle w:val="3"/>
        <w:spacing w:line="560" w:lineRule="exact"/>
        <w:jc w:val="left"/>
        <w:rPr>
          <w:rFonts w:hint="eastAsia"/>
          <w:lang w:eastAsia="zh-CN"/>
        </w:rPr>
      </w:pPr>
    </w:p>
    <w:p w14:paraId="4A78587B">
      <w:pPr>
        <w:pStyle w:val="3"/>
        <w:spacing w:line="560" w:lineRule="exact"/>
        <w:jc w:val="left"/>
        <w:rPr>
          <w:rFonts w:hint="eastAsia"/>
          <w:lang w:eastAsia="zh-CN"/>
        </w:rPr>
      </w:pPr>
    </w:p>
    <w:p w14:paraId="1D57A120">
      <w:pPr>
        <w:pStyle w:val="3"/>
        <w:spacing w:line="560" w:lineRule="exact"/>
        <w:jc w:val="left"/>
        <w:rPr>
          <w:rFonts w:hint="eastAsia"/>
          <w:lang w:eastAsia="zh-CN"/>
        </w:rPr>
      </w:pPr>
    </w:p>
    <w:p w14:paraId="19CDEF3A">
      <w:pPr>
        <w:pStyle w:val="3"/>
        <w:spacing w:line="560" w:lineRule="exact"/>
        <w:jc w:val="left"/>
        <w:rPr>
          <w:rFonts w:hint="eastAsia"/>
          <w:lang w:eastAsia="zh-CN"/>
        </w:rPr>
      </w:pPr>
    </w:p>
    <w:p w14:paraId="3F54E1C9">
      <w:pPr>
        <w:pStyle w:val="3"/>
        <w:spacing w:line="560" w:lineRule="exact"/>
        <w:jc w:val="left"/>
        <w:rPr>
          <w:rFonts w:hint="default" w:ascii="Times New Roman" w:hAnsi="Times New Roman" w:cs="Times New Roman"/>
          <w:lang w:eastAsia="zh-CN"/>
        </w:rPr>
      </w:pPr>
    </w:p>
    <w:p w14:paraId="2260C4CD">
      <w:pPr>
        <w:pStyle w:val="3"/>
        <w:spacing w:line="560" w:lineRule="exact"/>
        <w:jc w:val="left"/>
        <w:rPr>
          <w:rFonts w:hint="default" w:ascii="Times New Roman" w:hAnsi="Times New Roman" w:cs="Times New Roman"/>
          <w:lang w:eastAsia="zh-CN"/>
        </w:rPr>
      </w:pPr>
      <w:r>
        <w:rPr>
          <w:rFonts w:hint="default" w:ascii="Times New Roman" w:hAnsi="Times New Roman" w:cs="Times New Roman"/>
          <w:lang w:eastAsia="zh-CN"/>
        </w:rPr>
        <w:t>附件3：</w:t>
      </w:r>
    </w:p>
    <w:p w14:paraId="725C0692">
      <w:pPr>
        <w:pStyle w:val="3"/>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廉洁承诺保证书</w:t>
      </w:r>
    </w:p>
    <w:p w14:paraId="04571820">
      <w:pPr>
        <w:pStyle w:val="3"/>
        <w:spacing w:line="560" w:lineRule="exact"/>
        <w:jc w:val="left"/>
        <w:rPr>
          <w:rFonts w:hint="eastAsia"/>
          <w:lang w:eastAsia="zh-CN"/>
        </w:rPr>
      </w:pPr>
    </w:p>
    <w:p w14:paraId="055A9FD3">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川振兴集团（海南）有限公司：</w:t>
      </w:r>
    </w:p>
    <w:p w14:paraId="12232A06">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为积极响应贵公司</w:t>
      </w:r>
      <w:r>
        <w:rPr>
          <w:rFonts w:hint="eastAsia" w:ascii="Times New Roman" w:hAnsi="Times New Roman" w:eastAsia="方正仿宋_GB2312" w:cs="Times New Roman"/>
          <w:lang w:val="en-US" w:eastAsia="zh-CN"/>
        </w:rPr>
        <w:t>贸易业务买卖合同纠纷诉讼案件</w:t>
      </w:r>
      <w:r>
        <w:rPr>
          <w:rFonts w:hint="default" w:ascii="Times New Roman" w:hAnsi="Times New Roman" w:eastAsia="方正仿宋_GB2312" w:cs="Times New Roman"/>
          <w:lang w:eastAsia="zh-CN"/>
        </w:rPr>
        <w:t>法律服务</w:t>
      </w:r>
      <w:r>
        <w:rPr>
          <w:rFonts w:hint="default" w:ascii="Times New Roman" w:hAnsi="Times New Roman" w:eastAsia="方正仿宋_GB2312" w:cs="Times New Roman"/>
          <w:lang w:val="en-US" w:eastAsia="zh-CN"/>
        </w:rPr>
        <w:t>中介机构</w:t>
      </w:r>
      <w:r>
        <w:rPr>
          <w:rFonts w:hint="default" w:ascii="Times New Roman" w:hAnsi="Times New Roman" w:eastAsia="方正仿宋_GB2312" w:cs="Times New Roman"/>
          <w:lang w:eastAsia="zh-CN"/>
        </w:rPr>
        <w:t>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14:paraId="798729FE">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1、自觉遵守活动的各项纪律和本次活动各项具体要求，积极配合贵公司依法开展本次活动，维护正常比选秩序。</w:t>
      </w:r>
    </w:p>
    <w:p w14:paraId="24283D35">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2、按照活动文件的各项具体规定进行，不隐瞒本单位（本人）相关资质、业绩、信誉、征信等的真实情况，不弄虚作假，保证所提供的资料内容真实、有效合法并符合规定。</w:t>
      </w:r>
    </w:p>
    <w:p w14:paraId="67449D0B">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3、保证在活动过程中，不使用不正当手段妨碍、排挤其他参加活动单位（个人）或串通有关利益相关方，损害贵公司和其他参加活动单位（个人）的合法权益。</w:t>
      </w:r>
    </w:p>
    <w:p w14:paraId="7646A443">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4、保证不发生商业贿赂行为，不以任何方式向贵公司的工作人员及其特定利益关系人赠送纪念品、礼品、礼金及有价证券；不宴请或邀请其任何相关人员参加高档娱乐消费、旅游、考察、观光等活动；不以</w:t>
      </w:r>
      <w:r>
        <w:rPr>
          <w:rFonts w:hint="default" w:ascii="Times New Roman" w:hAnsi="Times New Roman" w:eastAsia="方正仿宋_GB2312" w:cs="Times New Roman"/>
          <w:lang w:val="en-US" w:eastAsia="zh-CN"/>
        </w:rPr>
        <w:t>任何</w:t>
      </w:r>
      <w:r>
        <w:rPr>
          <w:rFonts w:hint="default" w:ascii="Times New Roman" w:hAnsi="Times New Roman" w:eastAsia="方正仿宋_GB2312" w:cs="Times New Roman"/>
          <w:lang w:eastAsia="zh-CN"/>
        </w:rPr>
        <w:t>形式报销相关人员及其亲友的各种票据及费用；不向贵公司相关工作人员支付好处费、介绍费、感谢费和回扣等任何不正当“报酬”；不进行可能影响活动过程公平、公正的任何不正当活动。</w:t>
      </w:r>
    </w:p>
    <w:p w14:paraId="34492A07">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5、保证不向贵公司相关工作人员提供通讯工具、交通工具和高档办公用品等。</w:t>
      </w:r>
    </w:p>
    <w:p w14:paraId="40026B6C">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6、在活动过程中，如发现贵公司相关工作人员有违规、违纪、违法等不廉洁行为时，坚决予以抵制，并及时向贵公司纪检监察部门进行反映和举报。</w:t>
      </w:r>
    </w:p>
    <w:p w14:paraId="25936D5B">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7、如发现本单位（本人）有违反上述承诺，自愿接受取消参与活动资格及其他依照有关法律、规定和纪律所进行的任何处理。</w:t>
      </w:r>
    </w:p>
    <w:p w14:paraId="5FC58F56">
      <w:pPr>
        <w:pStyle w:val="3"/>
        <w:spacing w:line="560" w:lineRule="exact"/>
        <w:ind w:firstLine="640" w:firstLineChars="200"/>
        <w:jc w:val="both"/>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特此保证。</w:t>
      </w:r>
    </w:p>
    <w:p w14:paraId="429F6C6A">
      <w:pPr>
        <w:pStyle w:val="3"/>
        <w:spacing w:line="560" w:lineRule="exact"/>
        <w:jc w:val="left"/>
        <w:rPr>
          <w:rFonts w:hint="default" w:ascii="Times New Roman" w:hAnsi="Times New Roman" w:eastAsia="方正仿宋_GB2312" w:cs="Times New Roman"/>
          <w:lang w:eastAsia="zh-CN"/>
        </w:rPr>
      </w:pPr>
    </w:p>
    <w:p w14:paraId="112ED658">
      <w:pPr>
        <w:pStyle w:val="3"/>
        <w:spacing w:line="560" w:lineRule="exact"/>
        <w:jc w:val="left"/>
        <w:rPr>
          <w:rFonts w:hint="default" w:ascii="Times New Roman" w:hAnsi="Times New Roman" w:eastAsia="方正仿宋_GB2312" w:cs="Times New Roman"/>
          <w:lang w:eastAsia="zh-CN"/>
        </w:rPr>
      </w:pPr>
    </w:p>
    <w:p w14:paraId="05F9ADFC">
      <w:pPr>
        <w:pStyle w:val="3"/>
        <w:spacing w:line="560" w:lineRule="exact"/>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 xml:space="preserve">                              承诺单位（公章）：</w:t>
      </w:r>
    </w:p>
    <w:p w14:paraId="6B868FE5">
      <w:pPr>
        <w:pStyle w:val="3"/>
        <w:spacing w:line="560" w:lineRule="exact"/>
        <w:ind w:firstLine="3840" w:firstLineChars="1200"/>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法定代表人或授权代理人：</w:t>
      </w:r>
    </w:p>
    <w:p w14:paraId="0AF15591">
      <w:pPr>
        <w:pStyle w:val="3"/>
        <w:spacing w:line="560" w:lineRule="exact"/>
        <w:ind w:firstLine="3840" w:firstLineChars="1200"/>
        <w:jc w:val="left"/>
        <w:rPr>
          <w:rFonts w:hint="default" w:ascii="Times New Roman" w:hAnsi="Times New Roman" w:eastAsia="方正仿宋_GB2312" w:cs="Times New Roman"/>
          <w:lang w:eastAsia="zh-CN"/>
        </w:rPr>
      </w:pPr>
      <w:r>
        <w:rPr>
          <w:rFonts w:hint="default" w:ascii="Times New Roman" w:hAnsi="Times New Roman" w:eastAsia="方正仿宋_GB2312" w:cs="Times New Roman"/>
          <w:lang w:eastAsia="zh-CN"/>
        </w:rPr>
        <w:t>签发日期：  年   月   日</w:t>
      </w:r>
    </w:p>
    <w:p w14:paraId="59BD77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F97A07-F964-463E-9CFE-A06E93B4BA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D2E4FB0-6DAF-4627-A2E6-18D005AF03B9}"/>
  </w:font>
  <w:font w:name="方正小标宋简体">
    <w:panose1 w:val="03000509000000000000"/>
    <w:charset w:val="86"/>
    <w:family w:val="auto"/>
    <w:pitch w:val="default"/>
    <w:sig w:usb0="00000001" w:usb1="080E0000" w:usb2="00000000" w:usb3="00000000" w:csb0="00040000" w:csb1="00000000"/>
    <w:embedRegular r:id="rId3" w:fontKey="{655E2F19-6CC3-4618-9C13-A8F2A21122EE}"/>
  </w:font>
  <w:font w:name="方正小标宋_GBK">
    <w:panose1 w:val="02000000000000000000"/>
    <w:charset w:val="86"/>
    <w:family w:val="auto"/>
    <w:pitch w:val="default"/>
    <w:sig w:usb0="00000001" w:usb1="080E0000" w:usb2="00000000" w:usb3="00000000" w:csb0="00040000" w:csb1="00000000"/>
    <w:embedRegular r:id="rId4" w:fontKey="{D974FF32-BB2A-4977-A065-C26E611B11E2}"/>
  </w:font>
  <w:font w:name="方正仿宋_GB2312">
    <w:panose1 w:val="02000000000000000000"/>
    <w:charset w:val="86"/>
    <w:family w:val="auto"/>
    <w:pitch w:val="default"/>
    <w:sig w:usb0="A00002BF" w:usb1="184F6CFA" w:usb2="00000012" w:usb3="00000000" w:csb0="00040001" w:csb1="00000000"/>
    <w:embedRegular r:id="rId5" w:fontKey="{7F520B6E-3E83-4575-B330-3C8F2998FE9F}"/>
  </w:font>
  <w:font w:name="仿宋">
    <w:panose1 w:val="02010609060101010101"/>
    <w:charset w:val="86"/>
    <w:family w:val="auto"/>
    <w:pitch w:val="default"/>
    <w:sig w:usb0="800002BF" w:usb1="38CF7CFA" w:usb2="00000016" w:usb3="00000000" w:csb0="00040001" w:csb1="00000000"/>
    <w:embedRegular r:id="rId6" w:fontKey="{0C642ACC-65DF-4823-8B95-0C8D3A65CD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ZTU4ZWJiZTk0MjgwMjNjNjQwMjY4NjZhMDgzNDMifQ=="/>
  </w:docVars>
  <w:rsids>
    <w:rsidRoot w:val="0F204576"/>
    <w:rsid w:val="01A60458"/>
    <w:rsid w:val="01B938A6"/>
    <w:rsid w:val="025347DB"/>
    <w:rsid w:val="067508F8"/>
    <w:rsid w:val="085234E9"/>
    <w:rsid w:val="091C69B4"/>
    <w:rsid w:val="0F204576"/>
    <w:rsid w:val="1194193A"/>
    <w:rsid w:val="14CA66AC"/>
    <w:rsid w:val="16F70EB5"/>
    <w:rsid w:val="1C637119"/>
    <w:rsid w:val="1E165DF4"/>
    <w:rsid w:val="20F46465"/>
    <w:rsid w:val="21FB3F4F"/>
    <w:rsid w:val="24341C1D"/>
    <w:rsid w:val="29B42C36"/>
    <w:rsid w:val="2A4E4E38"/>
    <w:rsid w:val="2AD25A69"/>
    <w:rsid w:val="2BD6001F"/>
    <w:rsid w:val="342918C7"/>
    <w:rsid w:val="38593326"/>
    <w:rsid w:val="3F5A7F6C"/>
    <w:rsid w:val="3F5E1222"/>
    <w:rsid w:val="3FF06B4D"/>
    <w:rsid w:val="401C5A13"/>
    <w:rsid w:val="42174751"/>
    <w:rsid w:val="45435185"/>
    <w:rsid w:val="45472C73"/>
    <w:rsid w:val="45961716"/>
    <w:rsid w:val="45D4223E"/>
    <w:rsid w:val="461015F8"/>
    <w:rsid w:val="46A41C10"/>
    <w:rsid w:val="4833234E"/>
    <w:rsid w:val="4BFF16C2"/>
    <w:rsid w:val="4E775E5C"/>
    <w:rsid w:val="53D8114B"/>
    <w:rsid w:val="59F14D15"/>
    <w:rsid w:val="5C3D594E"/>
    <w:rsid w:val="5CF30B13"/>
    <w:rsid w:val="62BB3555"/>
    <w:rsid w:val="63293771"/>
    <w:rsid w:val="66E57074"/>
    <w:rsid w:val="68784853"/>
    <w:rsid w:val="6CA63B04"/>
    <w:rsid w:val="76562687"/>
    <w:rsid w:val="7E6F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4">
    <w:name w:val="Body Text First Indent"/>
    <w:basedOn w:val="3"/>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3009</Words>
  <Characters>3054</Characters>
  <Lines>0</Lines>
  <Paragraphs>0</Paragraphs>
  <TotalTime>4268</TotalTime>
  <ScaleCrop>false</ScaleCrop>
  <LinksUpToDate>false</LinksUpToDate>
  <CharactersWithSpaces>3187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2024-11-04T07:21:00Z</dcterms:created>
  <dc:creator>黄晓琳</dc:creator>
  <cp:lastModifiedBy>黄晓琳</cp:lastModifiedBy>
  <dcterms:modified xsi:type="dcterms:W3CDTF">2026-04-09T07:26:51Z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00C02858618142A89B4C642A7D0575DE_13</vt:lpwstr>
  </property>
  <property fmtid="{D5CDD505-2E9C-101B-9397-08002B2CF9AE}" pid="4" name="KSOTemplateDocerSaveRecord">
    <vt:lpwstr>eyJoZGlkIjoiYzliZTU4ZWJiZTk0MjgwMjNjNjQwMjY4NjZhMDgzNDMiLCJ1c2VySWQiOiIxOTU3NDk0NDYifQ==</vt:lpwstr>
  </property>
</Properties>
</file>